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234" w:type="dxa"/>
        <w:jc w:val="center"/>
        <w:tblLook w:val="01E0" w:firstRow="1" w:lastRow="1" w:firstColumn="1" w:lastColumn="1" w:noHBand="0" w:noVBand="0"/>
      </w:tblPr>
      <w:tblGrid>
        <w:gridCol w:w="6234"/>
      </w:tblGrid>
      <w:tr w:rsidR="00D805A0" w:rsidRPr="00654238" w:rsidTr="00D805A0">
        <w:trPr>
          <w:trHeight w:val="570"/>
          <w:jc w:val="center"/>
        </w:trPr>
        <w:tc>
          <w:tcPr>
            <w:tcW w:w="6234" w:type="dxa"/>
          </w:tcPr>
          <w:p w:rsidR="00D805A0" w:rsidRPr="00654238" w:rsidRDefault="00D805A0" w:rsidP="00D805A0">
            <w:pPr>
              <w:pStyle w:val="Header"/>
              <w:spacing w:line="276" w:lineRule="auto"/>
              <w:jc w:val="center"/>
              <w:rPr>
                <w:rFonts w:cs="Tahoma"/>
                <w:szCs w:val="22"/>
              </w:rPr>
            </w:pPr>
            <w:r w:rsidRPr="00654238">
              <w:rPr>
                <w:rFonts w:cs="Tahoma"/>
                <w:noProof/>
                <w:sz w:val="22"/>
                <w:szCs w:val="22"/>
              </w:rPr>
              <w:drawing>
                <wp:inline distT="0" distB="0" distL="0" distR="0" wp14:anchorId="25660775" wp14:editId="5638CE8C">
                  <wp:extent cx="1457325" cy="419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457325" cy="419100"/>
                          </a:xfrm>
                          <a:prstGeom prst="rect">
                            <a:avLst/>
                          </a:prstGeom>
                          <a:noFill/>
                          <a:ln w="9525">
                            <a:noFill/>
                            <a:miter lim="800000"/>
                            <a:headEnd/>
                            <a:tailEnd/>
                          </a:ln>
                        </pic:spPr>
                      </pic:pic>
                    </a:graphicData>
                  </a:graphic>
                </wp:inline>
              </w:drawing>
            </w:r>
          </w:p>
        </w:tc>
      </w:tr>
      <w:tr w:rsidR="00D805A0" w:rsidRPr="00654238" w:rsidTr="00D805A0">
        <w:trPr>
          <w:trHeight w:val="440"/>
          <w:jc w:val="center"/>
        </w:trPr>
        <w:tc>
          <w:tcPr>
            <w:tcW w:w="6234" w:type="dxa"/>
          </w:tcPr>
          <w:p w:rsidR="00D805A0" w:rsidRPr="00B838FA" w:rsidRDefault="00D805A0" w:rsidP="00D805A0">
            <w:pPr>
              <w:pStyle w:val="Header"/>
              <w:spacing w:line="276" w:lineRule="auto"/>
              <w:ind w:left="12"/>
              <w:jc w:val="center"/>
              <w:rPr>
                <w:rFonts w:cs="Tahoma"/>
                <w:b/>
                <w:bCs/>
                <w:szCs w:val="22"/>
              </w:rPr>
            </w:pPr>
            <w:r w:rsidRPr="008E7505">
              <w:rPr>
                <w:rFonts w:cs="Tahoma"/>
                <w:b/>
                <w:bCs/>
                <w:sz w:val="18"/>
                <w:szCs w:val="22"/>
              </w:rPr>
              <w:t>Automotive Component Manufacturers Association Of India</w:t>
            </w:r>
          </w:p>
        </w:tc>
      </w:tr>
    </w:tbl>
    <w:p w:rsidR="00295D52" w:rsidRPr="00661996" w:rsidRDefault="00295D52" w:rsidP="00661996">
      <w:pPr>
        <w:jc w:val="center"/>
        <w:rPr>
          <w:sz w:val="26"/>
          <w:szCs w:val="26"/>
        </w:rPr>
      </w:pPr>
      <w:r w:rsidRPr="00661996">
        <w:rPr>
          <w:sz w:val="26"/>
          <w:szCs w:val="26"/>
        </w:rPr>
        <w:t>Press Statement</w:t>
      </w:r>
    </w:p>
    <w:p w:rsidR="00295D52" w:rsidRPr="00E6237E" w:rsidRDefault="00295D52" w:rsidP="00E6237E">
      <w:pPr>
        <w:jc w:val="center"/>
        <w:rPr>
          <w:b/>
        </w:rPr>
      </w:pPr>
    </w:p>
    <w:p w:rsidR="00516779" w:rsidRPr="00E6237E" w:rsidRDefault="000F3DD7" w:rsidP="00295D52">
      <w:pPr>
        <w:jc w:val="center"/>
        <w:rPr>
          <w:b/>
          <w:u w:val="single"/>
        </w:rPr>
      </w:pPr>
      <w:r>
        <w:rPr>
          <w:b/>
          <w:u w:val="single"/>
        </w:rPr>
        <w:t>ACMA stresses on n</w:t>
      </w:r>
      <w:r w:rsidR="00295D52" w:rsidRPr="00E6237E">
        <w:rPr>
          <w:b/>
          <w:u w:val="single"/>
        </w:rPr>
        <w:t>eed for calibrated move towards e-mobility</w:t>
      </w:r>
    </w:p>
    <w:p w:rsidR="00295D52" w:rsidRDefault="00295D52" w:rsidP="00295D52">
      <w:pPr>
        <w:jc w:val="both"/>
      </w:pPr>
    </w:p>
    <w:p w:rsidR="00295D52" w:rsidRPr="00661996" w:rsidRDefault="00F5056F" w:rsidP="00295D52">
      <w:pPr>
        <w:jc w:val="both"/>
        <w:rPr>
          <w:sz w:val="22"/>
          <w:szCs w:val="22"/>
        </w:rPr>
      </w:pPr>
      <w:r w:rsidRPr="00661996">
        <w:rPr>
          <w:b/>
          <w:sz w:val="22"/>
          <w:szCs w:val="22"/>
        </w:rPr>
        <w:t>New Delhi; June 11, 2019</w:t>
      </w:r>
      <w:r w:rsidRPr="00661996">
        <w:rPr>
          <w:sz w:val="22"/>
          <w:szCs w:val="22"/>
        </w:rPr>
        <w:t xml:space="preserve"> - </w:t>
      </w:r>
      <w:r w:rsidR="00295D52" w:rsidRPr="00661996">
        <w:rPr>
          <w:sz w:val="22"/>
          <w:szCs w:val="22"/>
        </w:rPr>
        <w:t xml:space="preserve">ACMA, the apex body representing the interest of the Auto component manufacturing industry in India </w:t>
      </w:r>
      <w:r w:rsidR="00592F9E" w:rsidRPr="00661996">
        <w:rPr>
          <w:sz w:val="22"/>
          <w:szCs w:val="22"/>
        </w:rPr>
        <w:t>is committed to support</w:t>
      </w:r>
      <w:r w:rsidR="00295D52" w:rsidRPr="00661996">
        <w:rPr>
          <w:sz w:val="22"/>
          <w:szCs w:val="22"/>
        </w:rPr>
        <w:t xml:space="preserve"> the Government of India’s intent of ushering in electric mobility in the country to address the dual challenges of rising pollution in the Indian cities as also the need to </w:t>
      </w:r>
      <w:r w:rsidR="00592F9E" w:rsidRPr="00661996">
        <w:rPr>
          <w:sz w:val="22"/>
          <w:szCs w:val="22"/>
        </w:rPr>
        <w:t>reduce</w:t>
      </w:r>
      <w:r w:rsidR="00295D52" w:rsidRPr="00661996">
        <w:rPr>
          <w:sz w:val="22"/>
          <w:szCs w:val="22"/>
        </w:rPr>
        <w:t xml:space="preserve"> the dependency of the automotive sector on fossil fuels. The industry body is also highly appreciative of the thrust given </w:t>
      </w:r>
      <w:r w:rsidR="00E6237E" w:rsidRPr="00661996">
        <w:rPr>
          <w:sz w:val="22"/>
          <w:szCs w:val="22"/>
        </w:rPr>
        <w:t>to</w:t>
      </w:r>
      <w:r w:rsidR="00295D52" w:rsidRPr="00661996">
        <w:rPr>
          <w:sz w:val="22"/>
          <w:szCs w:val="22"/>
        </w:rPr>
        <w:t xml:space="preserve"> localization in the PMP</w:t>
      </w:r>
      <w:r w:rsidR="000F3DD7" w:rsidRPr="00661996">
        <w:rPr>
          <w:sz w:val="22"/>
          <w:szCs w:val="22"/>
        </w:rPr>
        <w:t xml:space="preserve"> (Phased Manufacturing Program)</w:t>
      </w:r>
      <w:r w:rsidR="00295D52" w:rsidRPr="00661996">
        <w:rPr>
          <w:sz w:val="22"/>
          <w:szCs w:val="22"/>
        </w:rPr>
        <w:t xml:space="preserve"> announced simultaneously with the FAME-2 (Faster </w:t>
      </w:r>
      <w:r w:rsidR="00592F9E" w:rsidRPr="00661996">
        <w:rPr>
          <w:sz w:val="22"/>
          <w:szCs w:val="22"/>
        </w:rPr>
        <w:t>A</w:t>
      </w:r>
      <w:r w:rsidR="00295D52" w:rsidRPr="00661996">
        <w:rPr>
          <w:sz w:val="22"/>
          <w:szCs w:val="22"/>
        </w:rPr>
        <w:t xml:space="preserve">doption and Manufacturing of </w:t>
      </w:r>
      <w:r w:rsidR="00592F9E" w:rsidRPr="00661996">
        <w:rPr>
          <w:sz w:val="22"/>
          <w:szCs w:val="22"/>
        </w:rPr>
        <w:t xml:space="preserve">Hybrid &amp; </w:t>
      </w:r>
      <w:r w:rsidR="00295D52" w:rsidRPr="00661996">
        <w:rPr>
          <w:sz w:val="22"/>
          <w:szCs w:val="22"/>
        </w:rPr>
        <w:t>E</w:t>
      </w:r>
      <w:r w:rsidR="00592F9E" w:rsidRPr="00661996">
        <w:rPr>
          <w:sz w:val="22"/>
          <w:szCs w:val="22"/>
        </w:rPr>
        <w:t xml:space="preserve">lectric </w:t>
      </w:r>
      <w:r w:rsidR="00295D52" w:rsidRPr="00661996">
        <w:rPr>
          <w:sz w:val="22"/>
          <w:szCs w:val="22"/>
        </w:rPr>
        <w:t>V</w:t>
      </w:r>
      <w:r w:rsidR="00592F9E" w:rsidRPr="00661996">
        <w:rPr>
          <w:sz w:val="22"/>
          <w:szCs w:val="22"/>
        </w:rPr>
        <w:t>ehicles in India</w:t>
      </w:r>
      <w:r w:rsidR="00295D52" w:rsidRPr="00661996">
        <w:rPr>
          <w:sz w:val="22"/>
          <w:szCs w:val="22"/>
        </w:rPr>
        <w:t xml:space="preserve">) scheme of the Government of India </w:t>
      </w:r>
      <w:r w:rsidR="000F3DD7" w:rsidRPr="00661996">
        <w:rPr>
          <w:sz w:val="22"/>
          <w:szCs w:val="22"/>
        </w:rPr>
        <w:t>dated</w:t>
      </w:r>
      <w:r w:rsidR="002C2B8C" w:rsidRPr="00661996">
        <w:rPr>
          <w:sz w:val="22"/>
          <w:szCs w:val="22"/>
        </w:rPr>
        <w:t xml:space="preserve"> March 08,</w:t>
      </w:r>
      <w:r w:rsidR="00295D52" w:rsidRPr="00661996">
        <w:rPr>
          <w:sz w:val="22"/>
          <w:szCs w:val="22"/>
        </w:rPr>
        <w:t xml:space="preserve"> 2019.</w:t>
      </w:r>
    </w:p>
    <w:p w:rsidR="00295D52" w:rsidRPr="00661996" w:rsidRDefault="00295D52" w:rsidP="00295D52">
      <w:pPr>
        <w:jc w:val="both"/>
        <w:rPr>
          <w:sz w:val="22"/>
          <w:szCs w:val="22"/>
        </w:rPr>
      </w:pPr>
    </w:p>
    <w:p w:rsidR="00295D52" w:rsidRPr="00661996" w:rsidRDefault="00295D52" w:rsidP="00295D52">
      <w:pPr>
        <w:jc w:val="both"/>
        <w:rPr>
          <w:sz w:val="22"/>
          <w:szCs w:val="22"/>
        </w:rPr>
      </w:pPr>
      <w:r w:rsidRPr="00661996">
        <w:rPr>
          <w:sz w:val="22"/>
          <w:szCs w:val="22"/>
        </w:rPr>
        <w:t xml:space="preserve">It is however understood from </w:t>
      </w:r>
      <w:r w:rsidR="00E6237E" w:rsidRPr="00661996">
        <w:rPr>
          <w:sz w:val="22"/>
          <w:szCs w:val="22"/>
        </w:rPr>
        <w:t xml:space="preserve">recent </w:t>
      </w:r>
      <w:r w:rsidRPr="00661996">
        <w:rPr>
          <w:sz w:val="22"/>
          <w:szCs w:val="22"/>
        </w:rPr>
        <w:t xml:space="preserve">media </w:t>
      </w:r>
      <w:r w:rsidR="00E6237E" w:rsidRPr="00661996">
        <w:rPr>
          <w:sz w:val="22"/>
          <w:szCs w:val="22"/>
        </w:rPr>
        <w:t>reports</w:t>
      </w:r>
      <w:r w:rsidRPr="00661996">
        <w:rPr>
          <w:sz w:val="22"/>
          <w:szCs w:val="22"/>
        </w:rPr>
        <w:t xml:space="preserve"> that the Government of India wishes to fast track the rolling</w:t>
      </w:r>
      <w:r w:rsidR="00E6237E" w:rsidRPr="00661996">
        <w:rPr>
          <w:sz w:val="22"/>
          <w:szCs w:val="22"/>
        </w:rPr>
        <w:t>-in</w:t>
      </w:r>
      <w:r w:rsidRPr="00661996">
        <w:rPr>
          <w:sz w:val="22"/>
          <w:szCs w:val="22"/>
        </w:rPr>
        <w:t xml:space="preserve"> of e-mobility for two-wheelers and three wheelers – hundred percent e-three wheelers by 2023 and hundred percent e-two wheelers below 150cc by 2025.</w:t>
      </w:r>
      <w:r w:rsidR="00E6237E" w:rsidRPr="00661996">
        <w:rPr>
          <w:sz w:val="22"/>
          <w:szCs w:val="22"/>
        </w:rPr>
        <w:t xml:space="preserve"> This could be highly disruptive for the auto component industry.</w:t>
      </w:r>
    </w:p>
    <w:p w:rsidR="00E6237E" w:rsidRPr="00661996" w:rsidRDefault="00E6237E" w:rsidP="00295D52">
      <w:pPr>
        <w:jc w:val="both"/>
        <w:rPr>
          <w:sz w:val="22"/>
          <w:szCs w:val="22"/>
        </w:rPr>
      </w:pPr>
    </w:p>
    <w:p w:rsidR="00E6237E" w:rsidRPr="00661996" w:rsidRDefault="00E6237E" w:rsidP="00295D52">
      <w:pPr>
        <w:jc w:val="both"/>
        <w:rPr>
          <w:sz w:val="22"/>
          <w:szCs w:val="22"/>
        </w:rPr>
      </w:pPr>
      <w:r w:rsidRPr="00661996">
        <w:rPr>
          <w:sz w:val="22"/>
          <w:szCs w:val="22"/>
        </w:rPr>
        <w:t>Emphasizing on the need for a calibrated roll-out of e-mobility in the country, especially for the two and three wheelers</w:t>
      </w:r>
      <w:r w:rsidR="00595291" w:rsidRPr="00661996">
        <w:rPr>
          <w:sz w:val="22"/>
          <w:szCs w:val="22"/>
        </w:rPr>
        <w:t xml:space="preserve"> segments</w:t>
      </w:r>
      <w:r w:rsidRPr="00661996">
        <w:rPr>
          <w:sz w:val="22"/>
          <w:szCs w:val="22"/>
        </w:rPr>
        <w:t xml:space="preserve">, </w:t>
      </w:r>
      <w:r w:rsidRPr="00661996">
        <w:rPr>
          <w:b/>
          <w:sz w:val="22"/>
          <w:szCs w:val="22"/>
        </w:rPr>
        <w:t>Ram Venkataramani, President ACMA</w:t>
      </w:r>
      <w:r w:rsidRPr="00661996">
        <w:rPr>
          <w:sz w:val="22"/>
          <w:szCs w:val="22"/>
        </w:rPr>
        <w:t xml:space="preserve"> mentioned, “ The auto component industry in India is facing one of the severest challenges at this juncture, while on one ha</w:t>
      </w:r>
      <w:r w:rsidR="00661996">
        <w:rPr>
          <w:sz w:val="22"/>
          <w:szCs w:val="22"/>
        </w:rPr>
        <w:t>n</w:t>
      </w:r>
      <w:bookmarkStart w:id="0" w:name="_GoBack"/>
      <w:bookmarkEnd w:id="0"/>
      <w:r w:rsidRPr="00661996">
        <w:rPr>
          <w:sz w:val="22"/>
          <w:szCs w:val="22"/>
        </w:rPr>
        <w:t xml:space="preserve">d it is faced with the daunting task of meeting </w:t>
      </w:r>
      <w:r w:rsidR="00592F9E" w:rsidRPr="00661996">
        <w:rPr>
          <w:sz w:val="22"/>
          <w:szCs w:val="22"/>
        </w:rPr>
        <w:t xml:space="preserve">the </w:t>
      </w:r>
      <w:r w:rsidRPr="00661996">
        <w:rPr>
          <w:sz w:val="22"/>
          <w:szCs w:val="22"/>
        </w:rPr>
        <w:t xml:space="preserve">stringent deadlines of transitioning from BSIV to BSVI and </w:t>
      </w:r>
      <w:r w:rsidR="002C2B8C" w:rsidRPr="00661996">
        <w:rPr>
          <w:sz w:val="22"/>
          <w:szCs w:val="22"/>
        </w:rPr>
        <w:t xml:space="preserve">a </w:t>
      </w:r>
      <w:r w:rsidRPr="00661996">
        <w:rPr>
          <w:sz w:val="22"/>
          <w:szCs w:val="22"/>
        </w:rPr>
        <w:t>host of safety norms, on the other</w:t>
      </w:r>
      <w:r w:rsidR="002C2B8C" w:rsidRPr="00661996">
        <w:rPr>
          <w:sz w:val="22"/>
          <w:szCs w:val="22"/>
        </w:rPr>
        <w:t>,</w:t>
      </w:r>
      <w:r w:rsidRPr="00661996">
        <w:rPr>
          <w:sz w:val="22"/>
          <w:szCs w:val="22"/>
        </w:rPr>
        <w:t xml:space="preserve"> poor vehicle </w:t>
      </w:r>
      <w:r w:rsidR="00595508" w:rsidRPr="00661996">
        <w:rPr>
          <w:sz w:val="22"/>
          <w:szCs w:val="22"/>
        </w:rPr>
        <w:t>sales for</w:t>
      </w:r>
      <w:r w:rsidRPr="00661996">
        <w:rPr>
          <w:sz w:val="22"/>
          <w:szCs w:val="22"/>
        </w:rPr>
        <w:t xml:space="preserve"> close to a year </w:t>
      </w:r>
      <w:r w:rsidR="00595508" w:rsidRPr="00661996">
        <w:rPr>
          <w:sz w:val="22"/>
          <w:szCs w:val="22"/>
        </w:rPr>
        <w:t xml:space="preserve">now </w:t>
      </w:r>
      <w:r w:rsidRPr="00661996">
        <w:rPr>
          <w:sz w:val="22"/>
          <w:szCs w:val="22"/>
        </w:rPr>
        <w:t xml:space="preserve">has the industry worried. It is to be noted that India is the only country in the world to have </w:t>
      </w:r>
      <w:r w:rsidR="00595291" w:rsidRPr="00661996">
        <w:rPr>
          <w:sz w:val="22"/>
          <w:szCs w:val="22"/>
        </w:rPr>
        <w:t>by-passed</w:t>
      </w:r>
      <w:r w:rsidRPr="00661996">
        <w:rPr>
          <w:sz w:val="22"/>
          <w:szCs w:val="22"/>
        </w:rPr>
        <w:t xml:space="preserve"> a generation of technology as its commitment to produc</w:t>
      </w:r>
      <w:r w:rsidR="00595508" w:rsidRPr="00661996">
        <w:rPr>
          <w:sz w:val="22"/>
          <w:szCs w:val="22"/>
        </w:rPr>
        <w:t>e vehicles with better emissions.”</w:t>
      </w:r>
    </w:p>
    <w:p w:rsidR="00595508" w:rsidRPr="00661996" w:rsidRDefault="00595508" w:rsidP="00295D52">
      <w:pPr>
        <w:jc w:val="both"/>
        <w:rPr>
          <w:sz w:val="22"/>
          <w:szCs w:val="22"/>
        </w:rPr>
      </w:pPr>
    </w:p>
    <w:p w:rsidR="00424BFB" w:rsidRPr="00661996" w:rsidRDefault="00595508" w:rsidP="00295D52">
      <w:pPr>
        <w:pBdr>
          <w:bottom w:val="single" w:sz="12" w:space="1" w:color="auto"/>
        </w:pBdr>
        <w:jc w:val="both"/>
        <w:rPr>
          <w:sz w:val="22"/>
          <w:szCs w:val="22"/>
        </w:rPr>
      </w:pPr>
      <w:proofErr w:type="gramStart"/>
      <w:r w:rsidRPr="00661996">
        <w:rPr>
          <w:sz w:val="22"/>
          <w:szCs w:val="22"/>
        </w:rPr>
        <w:t>“ The</w:t>
      </w:r>
      <w:proofErr w:type="gramEnd"/>
      <w:r w:rsidRPr="00661996">
        <w:rPr>
          <w:sz w:val="22"/>
          <w:szCs w:val="22"/>
        </w:rPr>
        <w:t xml:space="preserve"> auto component industry in India is a shining example of ‘Make in India’; the industry </w:t>
      </w:r>
      <w:r w:rsidR="002C2B8C" w:rsidRPr="00661996">
        <w:rPr>
          <w:sz w:val="22"/>
          <w:szCs w:val="22"/>
        </w:rPr>
        <w:t xml:space="preserve">with over </w:t>
      </w:r>
      <w:r w:rsidRPr="00661996">
        <w:rPr>
          <w:sz w:val="22"/>
          <w:szCs w:val="22"/>
        </w:rPr>
        <w:t xml:space="preserve">USD </w:t>
      </w:r>
      <w:r w:rsidR="002C2B8C" w:rsidRPr="00661996">
        <w:rPr>
          <w:sz w:val="22"/>
          <w:szCs w:val="22"/>
        </w:rPr>
        <w:t xml:space="preserve">55 </w:t>
      </w:r>
      <w:r w:rsidRPr="00661996">
        <w:rPr>
          <w:sz w:val="22"/>
          <w:szCs w:val="22"/>
        </w:rPr>
        <w:t xml:space="preserve">billion </w:t>
      </w:r>
      <w:r w:rsidR="002C2B8C" w:rsidRPr="00661996">
        <w:rPr>
          <w:sz w:val="22"/>
          <w:szCs w:val="22"/>
        </w:rPr>
        <w:t xml:space="preserve">in </w:t>
      </w:r>
      <w:r w:rsidRPr="00661996">
        <w:rPr>
          <w:sz w:val="22"/>
          <w:szCs w:val="22"/>
        </w:rPr>
        <w:t>turnover</w:t>
      </w:r>
      <w:r w:rsidR="002C2B8C" w:rsidRPr="00661996">
        <w:rPr>
          <w:sz w:val="22"/>
          <w:szCs w:val="22"/>
        </w:rPr>
        <w:t>,</w:t>
      </w:r>
      <w:r w:rsidRPr="00661996">
        <w:rPr>
          <w:sz w:val="22"/>
          <w:szCs w:val="22"/>
        </w:rPr>
        <w:t xml:space="preserve"> </w:t>
      </w:r>
      <w:r w:rsidR="002C2B8C" w:rsidRPr="00661996">
        <w:rPr>
          <w:sz w:val="22"/>
          <w:szCs w:val="22"/>
        </w:rPr>
        <w:t xml:space="preserve">exports a-third of its production </w:t>
      </w:r>
      <w:r w:rsidRPr="00661996">
        <w:rPr>
          <w:sz w:val="22"/>
          <w:szCs w:val="22"/>
        </w:rPr>
        <w:t xml:space="preserve">to the developed countries, with engine and transmission-drive accounting for its bulk. The industry, dominated by small &amp; medium enterprises, creates employment for more than 30 lakh personnel. Whilst the auto component industry </w:t>
      </w:r>
      <w:r w:rsidR="00A84341" w:rsidRPr="00661996">
        <w:rPr>
          <w:sz w:val="22"/>
          <w:szCs w:val="22"/>
        </w:rPr>
        <w:t>whole-heartedly</w:t>
      </w:r>
      <w:r w:rsidRPr="00661996">
        <w:rPr>
          <w:sz w:val="22"/>
          <w:szCs w:val="22"/>
        </w:rPr>
        <w:t xml:space="preserve"> supports the Government of India’s intent of ushering in e-mobility and has already started to prepare for it, </w:t>
      </w:r>
      <w:r w:rsidR="00592F9E" w:rsidRPr="00661996">
        <w:rPr>
          <w:sz w:val="22"/>
          <w:szCs w:val="22"/>
        </w:rPr>
        <w:t xml:space="preserve">a hundred percent </w:t>
      </w:r>
      <w:r w:rsidR="002C2B8C" w:rsidRPr="00661996">
        <w:rPr>
          <w:sz w:val="22"/>
          <w:szCs w:val="22"/>
        </w:rPr>
        <w:t>transition</w:t>
      </w:r>
      <w:r w:rsidR="00592F9E" w:rsidRPr="00661996">
        <w:rPr>
          <w:sz w:val="22"/>
          <w:szCs w:val="22"/>
        </w:rPr>
        <w:t xml:space="preserve"> in the next few years </w:t>
      </w:r>
      <w:r w:rsidR="002C2B8C" w:rsidRPr="00661996">
        <w:rPr>
          <w:sz w:val="22"/>
          <w:szCs w:val="22"/>
        </w:rPr>
        <w:t>would translate</w:t>
      </w:r>
      <w:r w:rsidR="00592F9E" w:rsidRPr="00661996">
        <w:rPr>
          <w:sz w:val="22"/>
          <w:szCs w:val="22"/>
        </w:rPr>
        <w:t xml:space="preserve"> into dec</w:t>
      </w:r>
      <w:r w:rsidR="002C2B8C" w:rsidRPr="00661996">
        <w:rPr>
          <w:sz w:val="22"/>
          <w:szCs w:val="22"/>
        </w:rPr>
        <w:t>imating the existing vibrant</w:t>
      </w:r>
      <w:r w:rsidR="00592F9E" w:rsidRPr="00661996">
        <w:rPr>
          <w:sz w:val="22"/>
          <w:szCs w:val="22"/>
        </w:rPr>
        <w:t xml:space="preserve"> eco-system of this unique </w:t>
      </w:r>
      <w:r w:rsidR="002C2B8C" w:rsidRPr="00661996">
        <w:rPr>
          <w:sz w:val="22"/>
          <w:szCs w:val="22"/>
        </w:rPr>
        <w:t>industry</w:t>
      </w:r>
      <w:r w:rsidR="00592F9E" w:rsidRPr="00661996">
        <w:rPr>
          <w:sz w:val="22"/>
          <w:szCs w:val="22"/>
        </w:rPr>
        <w:t xml:space="preserve">. </w:t>
      </w:r>
      <w:r w:rsidR="00A84341" w:rsidRPr="00661996">
        <w:rPr>
          <w:sz w:val="22"/>
          <w:szCs w:val="22"/>
        </w:rPr>
        <w:t xml:space="preserve">Undue haste, without giving adequate </w:t>
      </w:r>
      <w:r w:rsidR="00980174" w:rsidRPr="00661996">
        <w:rPr>
          <w:sz w:val="22"/>
          <w:szCs w:val="22"/>
        </w:rPr>
        <w:t>consideration</w:t>
      </w:r>
      <w:r w:rsidR="00A84341" w:rsidRPr="00661996">
        <w:rPr>
          <w:sz w:val="22"/>
          <w:szCs w:val="22"/>
        </w:rPr>
        <w:t xml:space="preserve"> for localization</w:t>
      </w:r>
      <w:r w:rsidR="00595291" w:rsidRPr="00661996">
        <w:rPr>
          <w:sz w:val="22"/>
          <w:szCs w:val="22"/>
        </w:rPr>
        <w:t>, could lead to rising imports;</w:t>
      </w:r>
      <w:r w:rsidR="00A84341" w:rsidRPr="00661996">
        <w:rPr>
          <w:sz w:val="22"/>
          <w:szCs w:val="22"/>
        </w:rPr>
        <w:t xml:space="preserve"> a phenomenon already, rapidly gaining ground with increasing electronic content i</w:t>
      </w:r>
      <w:r w:rsidR="00595291" w:rsidRPr="00661996">
        <w:rPr>
          <w:sz w:val="22"/>
          <w:szCs w:val="22"/>
        </w:rPr>
        <w:t>n</w:t>
      </w:r>
      <w:r w:rsidR="00A84341" w:rsidRPr="00661996">
        <w:rPr>
          <w:sz w:val="22"/>
          <w:szCs w:val="22"/>
        </w:rPr>
        <w:t xml:space="preserve"> vehicles. </w:t>
      </w:r>
      <w:r w:rsidR="002C2B8C" w:rsidRPr="00661996">
        <w:rPr>
          <w:sz w:val="22"/>
          <w:szCs w:val="22"/>
        </w:rPr>
        <w:t>Therefore, a</w:t>
      </w:r>
      <w:r w:rsidR="00592F9E" w:rsidRPr="00661996">
        <w:rPr>
          <w:sz w:val="22"/>
          <w:szCs w:val="22"/>
        </w:rPr>
        <w:t xml:space="preserve"> pragmatic approach for the government would be to create a stable, long term road-map in consultation with the industry to ensure a smooth evolution rather than a disruption”, added </w:t>
      </w:r>
      <w:r w:rsidR="00592F9E" w:rsidRPr="00661996">
        <w:rPr>
          <w:b/>
          <w:sz w:val="22"/>
          <w:szCs w:val="22"/>
        </w:rPr>
        <w:t>Ram</w:t>
      </w:r>
      <w:r w:rsidR="00592F9E" w:rsidRPr="00661996">
        <w:rPr>
          <w:sz w:val="22"/>
          <w:szCs w:val="22"/>
        </w:rPr>
        <w:t>.</w:t>
      </w:r>
    </w:p>
    <w:p w:rsidR="00D805A0" w:rsidRDefault="00D805A0" w:rsidP="00424BFB">
      <w:pPr>
        <w:jc w:val="center"/>
      </w:pPr>
    </w:p>
    <w:p w:rsidR="00D805A0" w:rsidRPr="0059790D" w:rsidRDefault="00D805A0" w:rsidP="00D805A0">
      <w:pPr>
        <w:jc w:val="both"/>
        <w:rPr>
          <w:rFonts w:ascii="Helvetica Neue" w:eastAsia="Cambria" w:hAnsi="Helvetica Neue"/>
        </w:rPr>
      </w:pPr>
      <w:r w:rsidRPr="00101ABA">
        <w:rPr>
          <w:rFonts w:ascii="Helvetica Neue" w:hAnsi="Helvetica Neue" w:cs="Tahoma"/>
          <w:b/>
          <w:bCs/>
        </w:rPr>
        <w:t xml:space="preserve">About ACMA: </w:t>
      </w:r>
    </w:p>
    <w:p w:rsidR="00D805A0" w:rsidRPr="00661996" w:rsidRDefault="00D805A0" w:rsidP="00D805A0">
      <w:pPr>
        <w:jc w:val="both"/>
        <w:rPr>
          <w:rFonts w:eastAsia="Cambria"/>
          <w:sz w:val="20"/>
        </w:rPr>
      </w:pPr>
    </w:p>
    <w:p w:rsidR="00D805A0" w:rsidRPr="00661996" w:rsidRDefault="00D805A0" w:rsidP="00D805A0">
      <w:pPr>
        <w:jc w:val="both"/>
        <w:rPr>
          <w:rFonts w:eastAsia="Cambria"/>
          <w:sz w:val="20"/>
        </w:rPr>
      </w:pPr>
      <w:r w:rsidRPr="00661996">
        <w:rPr>
          <w:rFonts w:eastAsia="Cambria"/>
          <w:sz w:val="20"/>
        </w:rPr>
        <w:t xml:space="preserve">The Automotive Component Manufacturers Association of India (ACMA) is the apex body representing the interest of the Indian Auto Component Industry. Its membership of over 800 manufacturers contributes more than 90% of the auto component industry’s turnover in the organized sector. </w:t>
      </w:r>
      <w:r w:rsidR="00C43761" w:rsidRPr="00661996">
        <w:rPr>
          <w:rFonts w:eastAsia="Cambria"/>
          <w:sz w:val="20"/>
        </w:rPr>
        <w:t xml:space="preserve">ACMA’s active involvement in trade promotion, technology up-gradation, </w:t>
      </w:r>
      <w:r w:rsidR="00C43761" w:rsidRPr="00661996">
        <w:rPr>
          <w:rFonts w:eastAsia="Cambria"/>
          <w:sz w:val="20"/>
        </w:rPr>
        <w:lastRenderedPageBreak/>
        <w:t xml:space="preserve">quality enhancement and collection &amp; dissemination of information has made it a vital catalyst for this industry’s development. ACMA’s charter is to develop a globally competitive Indian auto component Industry and strengthen its role in national economic development as also promote business through international alliances. </w:t>
      </w:r>
      <w:r w:rsidRPr="00661996">
        <w:rPr>
          <w:rFonts w:eastAsia="Cambria"/>
          <w:sz w:val="20"/>
        </w:rPr>
        <w:t>ACMA is an ISO 9001:2008 Certified Association.</w:t>
      </w:r>
    </w:p>
    <w:p w:rsidR="00D805A0" w:rsidRPr="00F2794D" w:rsidRDefault="00D805A0" w:rsidP="00D805A0">
      <w:pPr>
        <w:jc w:val="both"/>
        <w:rPr>
          <w:rFonts w:ascii="Helvetica Neue" w:eastAsia="Cambria" w:hAnsi="Helvetica Neue"/>
          <w:sz w:val="20"/>
        </w:rPr>
      </w:pPr>
    </w:p>
    <w:p w:rsidR="00D805A0" w:rsidRPr="00654238" w:rsidRDefault="00D805A0" w:rsidP="00D805A0">
      <w:pPr>
        <w:spacing w:line="276" w:lineRule="auto"/>
        <w:jc w:val="both"/>
        <w:rPr>
          <w:rFonts w:cs="Tahoma"/>
          <w:sz w:val="22"/>
          <w:szCs w:val="22"/>
        </w:rPr>
      </w:pPr>
    </w:p>
    <w:p w:rsidR="00D805A0" w:rsidRPr="00654238" w:rsidRDefault="00D805A0" w:rsidP="00D805A0">
      <w:pPr>
        <w:spacing w:line="276" w:lineRule="auto"/>
        <w:jc w:val="both"/>
        <w:rPr>
          <w:rFonts w:cs="Tahoma"/>
          <w:b/>
          <w:bCs/>
          <w:sz w:val="22"/>
          <w:szCs w:val="22"/>
          <w:lang w:val="en-GB"/>
        </w:rPr>
      </w:pPr>
      <w:r w:rsidRPr="00654238">
        <w:rPr>
          <w:rFonts w:cs="Tahoma"/>
          <w:b/>
          <w:bCs/>
          <w:sz w:val="22"/>
          <w:szCs w:val="22"/>
          <w:lang w:val="en-GB"/>
        </w:rPr>
        <w:t>For further details:</w:t>
      </w:r>
    </w:p>
    <w:p w:rsidR="00D805A0" w:rsidRPr="00654238" w:rsidRDefault="00D805A0" w:rsidP="00D805A0">
      <w:pPr>
        <w:spacing w:line="276" w:lineRule="auto"/>
        <w:jc w:val="both"/>
        <w:rPr>
          <w:rFonts w:cs="Tahoma"/>
          <w:b/>
          <w:bCs/>
          <w:sz w:val="22"/>
          <w:szCs w:val="22"/>
          <w:lang w:val="en-GB"/>
        </w:rPr>
      </w:pPr>
    </w:p>
    <w:tbl>
      <w:tblPr>
        <w:tblW w:w="10071" w:type="dxa"/>
        <w:tblCellMar>
          <w:left w:w="0" w:type="dxa"/>
          <w:right w:w="0" w:type="dxa"/>
        </w:tblCellMar>
        <w:tblLook w:val="04A0" w:firstRow="1" w:lastRow="0" w:firstColumn="1" w:lastColumn="0" w:noHBand="0" w:noVBand="1"/>
      </w:tblPr>
      <w:tblGrid>
        <w:gridCol w:w="3028"/>
        <w:gridCol w:w="7043"/>
      </w:tblGrid>
      <w:tr w:rsidR="00D805A0" w:rsidRPr="005C5962" w:rsidTr="00D805A0">
        <w:trPr>
          <w:trHeight w:val="1225"/>
        </w:trPr>
        <w:tc>
          <w:tcPr>
            <w:tcW w:w="3028" w:type="dxa"/>
            <w:tcBorders>
              <w:top w:val="nil"/>
              <w:left w:val="nil"/>
              <w:bottom w:val="nil"/>
              <w:right w:val="single" w:sz="8" w:space="0" w:color="auto"/>
            </w:tcBorders>
            <w:tcMar>
              <w:top w:w="0" w:type="dxa"/>
              <w:left w:w="108" w:type="dxa"/>
              <w:bottom w:w="0" w:type="dxa"/>
              <w:right w:w="108" w:type="dxa"/>
            </w:tcMar>
            <w:hideMark/>
          </w:tcPr>
          <w:p w:rsidR="00D805A0" w:rsidRPr="005C5962" w:rsidRDefault="00D805A0" w:rsidP="00D805A0">
            <w:pPr>
              <w:autoSpaceDE w:val="0"/>
              <w:autoSpaceDN w:val="0"/>
              <w:spacing w:line="276" w:lineRule="auto"/>
              <w:jc w:val="both"/>
              <w:rPr>
                <w:rFonts w:eastAsia="Calibri" w:cs="Tahoma"/>
                <w:b/>
                <w:bCs/>
                <w:color w:val="000000"/>
                <w:sz w:val="20"/>
                <w:szCs w:val="22"/>
                <w:lang w:val="en-GB"/>
              </w:rPr>
            </w:pPr>
            <w:r w:rsidRPr="005C5962">
              <w:rPr>
                <w:rFonts w:cs="Tahoma"/>
                <w:b/>
                <w:bCs/>
                <w:sz w:val="20"/>
                <w:szCs w:val="22"/>
                <w:lang w:val="en-GB"/>
              </w:rPr>
              <w:t>ACMA</w:t>
            </w:r>
          </w:p>
          <w:p w:rsidR="00D805A0" w:rsidRPr="005C5962" w:rsidRDefault="003A3693" w:rsidP="00D805A0">
            <w:pPr>
              <w:autoSpaceDE w:val="0"/>
              <w:autoSpaceDN w:val="0"/>
              <w:spacing w:line="276" w:lineRule="auto"/>
              <w:jc w:val="both"/>
              <w:rPr>
                <w:rFonts w:cs="Tahoma"/>
                <w:sz w:val="20"/>
                <w:szCs w:val="22"/>
                <w:lang w:val="en-GB"/>
              </w:rPr>
            </w:pPr>
            <w:r>
              <w:rPr>
                <w:rFonts w:cs="Tahoma"/>
                <w:sz w:val="20"/>
                <w:szCs w:val="22"/>
                <w:lang w:val="en-GB"/>
              </w:rPr>
              <w:t>Upender Singh</w:t>
            </w:r>
          </w:p>
          <w:p w:rsidR="00D805A0" w:rsidRPr="005C5962" w:rsidRDefault="003A3693" w:rsidP="00D805A0">
            <w:pPr>
              <w:autoSpaceDE w:val="0"/>
              <w:autoSpaceDN w:val="0"/>
              <w:spacing w:line="276" w:lineRule="auto"/>
              <w:jc w:val="both"/>
              <w:rPr>
                <w:rFonts w:cs="Tahoma"/>
                <w:sz w:val="20"/>
                <w:szCs w:val="22"/>
                <w:lang w:val="en-GB"/>
              </w:rPr>
            </w:pPr>
            <w:r>
              <w:rPr>
                <w:rFonts w:cs="Tahoma"/>
                <w:sz w:val="20"/>
                <w:szCs w:val="22"/>
                <w:lang w:val="en-GB"/>
              </w:rPr>
              <w:t>9990125916</w:t>
            </w:r>
          </w:p>
          <w:p w:rsidR="00D805A0" w:rsidRPr="005C5962" w:rsidRDefault="00661996" w:rsidP="003A3693">
            <w:pPr>
              <w:autoSpaceDE w:val="0"/>
              <w:autoSpaceDN w:val="0"/>
              <w:spacing w:line="276" w:lineRule="auto"/>
              <w:jc w:val="both"/>
              <w:rPr>
                <w:rFonts w:eastAsia="Calibri" w:cs="Tahoma"/>
                <w:color w:val="000000"/>
                <w:sz w:val="20"/>
                <w:szCs w:val="22"/>
                <w:lang w:val="en-GB"/>
              </w:rPr>
            </w:pPr>
            <w:hyperlink r:id="rId5" w:history="1">
              <w:r w:rsidR="003A3693" w:rsidRPr="00AC322B">
                <w:rPr>
                  <w:rStyle w:val="Hyperlink"/>
                  <w:rFonts w:cs="Tahoma"/>
                  <w:sz w:val="20"/>
                  <w:szCs w:val="22"/>
                  <w:lang w:val="en-GB"/>
                </w:rPr>
                <w:t>upender.singh@acma.in</w:t>
              </w:r>
            </w:hyperlink>
          </w:p>
        </w:tc>
        <w:tc>
          <w:tcPr>
            <w:tcW w:w="7043" w:type="dxa"/>
            <w:tcMar>
              <w:top w:w="0" w:type="dxa"/>
              <w:left w:w="108" w:type="dxa"/>
              <w:bottom w:w="0" w:type="dxa"/>
              <w:right w:w="108" w:type="dxa"/>
            </w:tcMar>
            <w:hideMark/>
          </w:tcPr>
          <w:p w:rsidR="00D805A0" w:rsidRPr="005C5962" w:rsidRDefault="00D805A0" w:rsidP="00D805A0">
            <w:pPr>
              <w:spacing w:line="276" w:lineRule="auto"/>
              <w:jc w:val="both"/>
              <w:rPr>
                <w:rFonts w:eastAsia="Calibri" w:cs="Tahoma"/>
                <w:b/>
                <w:bCs/>
                <w:color w:val="000000"/>
                <w:sz w:val="20"/>
                <w:szCs w:val="22"/>
                <w:lang w:val="en-GB"/>
              </w:rPr>
            </w:pPr>
            <w:r w:rsidRPr="005C5962">
              <w:rPr>
                <w:rFonts w:cs="Tahoma"/>
                <w:b/>
                <w:bCs/>
                <w:sz w:val="20"/>
                <w:szCs w:val="22"/>
                <w:lang w:val="en-GB"/>
              </w:rPr>
              <w:t>Avian Media</w:t>
            </w:r>
          </w:p>
          <w:p w:rsidR="00D805A0" w:rsidRPr="00FF26E0" w:rsidRDefault="00D805A0" w:rsidP="00D805A0">
            <w:pPr>
              <w:pStyle w:val="NoSpacing"/>
              <w:tabs>
                <w:tab w:val="left" w:pos="6480"/>
              </w:tabs>
              <w:rPr>
                <w:rFonts w:ascii="Tahoma" w:hAnsi="Tahoma" w:cs="Tahoma"/>
                <w:sz w:val="20"/>
                <w:szCs w:val="20"/>
                <w:lang w:val="en-GB"/>
              </w:rPr>
            </w:pPr>
            <w:r w:rsidRPr="00FF26E0">
              <w:rPr>
                <w:rFonts w:ascii="Tahoma" w:hAnsi="Tahoma" w:cs="Tahoma"/>
                <w:sz w:val="20"/>
                <w:szCs w:val="20"/>
                <w:lang w:val="en-GB"/>
              </w:rPr>
              <w:t>Saurabh Gupta|9818075578</w:t>
            </w:r>
            <w:r w:rsidRPr="00FF26E0">
              <w:rPr>
                <w:rStyle w:val="Hyperlink"/>
                <w:rFonts w:ascii="Tahoma" w:hAnsi="Tahoma" w:cs="Tahoma"/>
                <w:sz w:val="20"/>
                <w:szCs w:val="20"/>
              </w:rPr>
              <w:t>|saurabhgupta@avian-media.com</w:t>
            </w:r>
          </w:p>
          <w:p w:rsidR="00D805A0" w:rsidRPr="005C5962" w:rsidRDefault="00D805A0" w:rsidP="00D805A0">
            <w:pPr>
              <w:pStyle w:val="MediumGrid21"/>
              <w:spacing w:line="276" w:lineRule="auto"/>
              <w:jc w:val="both"/>
              <w:rPr>
                <w:rFonts w:ascii="Tahoma" w:hAnsi="Tahoma" w:cs="Tahoma"/>
                <w:sz w:val="20"/>
              </w:rPr>
            </w:pPr>
            <w:r>
              <w:rPr>
                <w:rFonts w:ascii="Tahoma" w:hAnsi="Tahoma" w:cs="Tahoma"/>
                <w:sz w:val="20"/>
              </w:rPr>
              <w:t xml:space="preserve">Mili Anand| 9560577831| </w:t>
            </w:r>
            <w:hyperlink r:id="rId6" w:history="1">
              <w:r w:rsidRPr="005E0D0D">
                <w:rPr>
                  <w:rStyle w:val="Hyperlink"/>
                  <w:rFonts w:ascii="Tahoma" w:hAnsi="Tahoma" w:cs="Tahoma"/>
                  <w:sz w:val="20"/>
                </w:rPr>
                <w:t>mili@avianwe.com</w:t>
              </w:r>
            </w:hyperlink>
            <w:r>
              <w:rPr>
                <w:rFonts w:ascii="Tahoma" w:hAnsi="Tahoma" w:cs="Tahoma"/>
                <w:sz w:val="20"/>
              </w:rPr>
              <w:t xml:space="preserve"> </w:t>
            </w:r>
          </w:p>
          <w:p w:rsidR="00D805A0" w:rsidRPr="005C5962" w:rsidRDefault="00D805A0" w:rsidP="00D805A0">
            <w:pPr>
              <w:pStyle w:val="MediumGrid21"/>
              <w:spacing w:line="276" w:lineRule="auto"/>
              <w:jc w:val="both"/>
              <w:rPr>
                <w:rFonts w:eastAsia="Calibri" w:cs="Tahoma"/>
                <w:color w:val="000000"/>
                <w:sz w:val="20"/>
                <w:lang w:val="en-GB"/>
              </w:rPr>
            </w:pPr>
          </w:p>
        </w:tc>
      </w:tr>
    </w:tbl>
    <w:p w:rsidR="00D805A0" w:rsidRDefault="00D805A0" w:rsidP="00D805A0">
      <w:pPr>
        <w:spacing w:line="276" w:lineRule="auto"/>
        <w:jc w:val="both"/>
        <w:rPr>
          <w:rFonts w:cs="Tahoma"/>
          <w:sz w:val="22"/>
          <w:szCs w:val="22"/>
        </w:rPr>
      </w:pPr>
    </w:p>
    <w:p w:rsidR="00D805A0" w:rsidRDefault="00D805A0" w:rsidP="00D805A0">
      <w:pPr>
        <w:spacing w:line="276" w:lineRule="auto"/>
        <w:jc w:val="both"/>
        <w:rPr>
          <w:rFonts w:cs="Tahoma"/>
          <w:sz w:val="22"/>
          <w:szCs w:val="22"/>
        </w:rPr>
      </w:pPr>
    </w:p>
    <w:p w:rsidR="00D805A0" w:rsidRDefault="00D805A0" w:rsidP="00424BFB">
      <w:pPr>
        <w:jc w:val="center"/>
      </w:pPr>
    </w:p>
    <w:sectPr w:rsidR="00D805A0" w:rsidSect="00A27BD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D52"/>
    <w:rsid w:val="000F3DD7"/>
    <w:rsid w:val="00217DBA"/>
    <w:rsid w:val="00295D52"/>
    <w:rsid w:val="002C2B8C"/>
    <w:rsid w:val="00343C9C"/>
    <w:rsid w:val="003A3693"/>
    <w:rsid w:val="00424BFB"/>
    <w:rsid w:val="00516779"/>
    <w:rsid w:val="00592F9E"/>
    <w:rsid w:val="00595291"/>
    <w:rsid w:val="00595508"/>
    <w:rsid w:val="00661996"/>
    <w:rsid w:val="00980174"/>
    <w:rsid w:val="00A27BD8"/>
    <w:rsid w:val="00A84341"/>
    <w:rsid w:val="00C43761"/>
    <w:rsid w:val="00D805A0"/>
    <w:rsid w:val="00E6237E"/>
    <w:rsid w:val="00F50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50DC515-E54D-439C-94F6-90208929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05A0"/>
    <w:pPr>
      <w:tabs>
        <w:tab w:val="center" w:pos="4320"/>
        <w:tab w:val="right" w:pos="8640"/>
      </w:tabs>
    </w:pPr>
    <w:rPr>
      <w:rFonts w:ascii="Tahoma" w:eastAsia="Times New Roman" w:hAnsi="Tahoma" w:cs="Times New Roman"/>
      <w:szCs w:val="20"/>
    </w:rPr>
  </w:style>
  <w:style w:type="character" w:customStyle="1" w:styleId="HeaderChar">
    <w:name w:val="Header Char"/>
    <w:basedOn w:val="DefaultParagraphFont"/>
    <w:link w:val="Header"/>
    <w:rsid w:val="00D805A0"/>
    <w:rPr>
      <w:rFonts w:ascii="Tahoma" w:eastAsia="Times New Roman" w:hAnsi="Tahoma" w:cs="Times New Roman"/>
      <w:szCs w:val="20"/>
    </w:rPr>
  </w:style>
  <w:style w:type="paragraph" w:styleId="BalloonText">
    <w:name w:val="Balloon Text"/>
    <w:basedOn w:val="Normal"/>
    <w:link w:val="BalloonTextChar"/>
    <w:uiPriority w:val="99"/>
    <w:semiHidden/>
    <w:unhideWhenUsed/>
    <w:rsid w:val="00D805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05A0"/>
    <w:rPr>
      <w:rFonts w:ascii="Lucida Grande" w:hAnsi="Lucida Grande" w:cs="Lucida Grande"/>
      <w:sz w:val="18"/>
      <w:szCs w:val="18"/>
    </w:rPr>
  </w:style>
  <w:style w:type="character" w:styleId="Hyperlink">
    <w:name w:val="Hyperlink"/>
    <w:uiPriority w:val="99"/>
    <w:rsid w:val="00D805A0"/>
    <w:rPr>
      <w:color w:val="0000FF"/>
      <w:u w:val="single"/>
    </w:rPr>
  </w:style>
  <w:style w:type="paragraph" w:customStyle="1" w:styleId="MediumGrid21">
    <w:name w:val="Medium Grid 21"/>
    <w:uiPriority w:val="1"/>
    <w:qFormat/>
    <w:rsid w:val="00D805A0"/>
    <w:rPr>
      <w:rFonts w:ascii="Calibri" w:eastAsia="Times New Roman" w:hAnsi="Calibri" w:cs="Times New Roman"/>
      <w:sz w:val="22"/>
      <w:szCs w:val="22"/>
    </w:rPr>
  </w:style>
  <w:style w:type="paragraph" w:styleId="NoSpacing">
    <w:name w:val="No Spacing"/>
    <w:basedOn w:val="Normal"/>
    <w:uiPriority w:val="1"/>
    <w:qFormat/>
    <w:rsid w:val="00D805A0"/>
    <w:rPr>
      <w:rFonts w:ascii="Times New Roman" w:eastAsiaTheme="minorHAnsi" w:hAnsi="Times New Roman" w:cs="Times New Roman"/>
      <w:u w:color="00000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li@avianwe.com" TargetMode="External"/><Relationship Id="rId5" Type="http://schemas.openxmlformats.org/officeDocument/2006/relationships/hyperlink" Target="mailto:upender.singh@acma.in"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Vinnie Mehta</dc:creator>
  <cp:keywords/>
  <dc:description/>
  <cp:lastModifiedBy>Windows User</cp:lastModifiedBy>
  <cp:revision>2</cp:revision>
  <cp:lastPrinted>2019-06-11T07:43:00Z</cp:lastPrinted>
  <dcterms:created xsi:type="dcterms:W3CDTF">2019-06-11T10:41:00Z</dcterms:created>
  <dcterms:modified xsi:type="dcterms:W3CDTF">2019-06-11T10:41:00Z</dcterms:modified>
</cp:coreProperties>
</file>